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3C13D" w14:textId="77777777" w:rsidR="00B62F54" w:rsidRPr="003A25A5" w:rsidRDefault="00B62F54" w:rsidP="00B62F54">
      <w:pPr>
        <w:shd w:val="clear" w:color="auto" w:fill="FFFFFF"/>
        <w:spacing w:before="160" w:after="0" w:line="240" w:lineRule="auto"/>
        <w:ind w:right="160"/>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1F3FA"/>
          <w14:ligatures w14:val="none"/>
        </w:rPr>
        <w:t>  </w:t>
      </w:r>
      <w:r w:rsidRPr="003A25A5">
        <w:rPr>
          <w:rFonts w:eastAsia="Times New Roman" w:cs="Times New Roman"/>
          <w:bCs/>
          <w:color w:val="0000FF"/>
          <w:kern w:val="0"/>
          <w:sz w:val="20"/>
          <w:szCs w:val="20"/>
          <w:shd w:val="clear" w:color="auto" w:fill="E7EFF4"/>
          <w14:ligatures w14:val="none"/>
        </w:rPr>
        <w:t xml:space="preserve">[Current </w:t>
      </w:r>
      <w:proofErr w:type="gramStart"/>
      <w:r w:rsidRPr="003A25A5">
        <w:rPr>
          <w:rFonts w:eastAsia="Times New Roman" w:cs="Times New Roman"/>
          <w:bCs/>
          <w:color w:val="0000FF"/>
          <w:kern w:val="0"/>
          <w:sz w:val="20"/>
          <w:szCs w:val="20"/>
          <w:shd w:val="clear" w:color="auto" w:fill="E7EFF4"/>
          <w14:ligatures w14:val="none"/>
        </w:rPr>
        <w:t>Date]</w:t>
      </w:r>
      <w:r w:rsidRPr="003A25A5">
        <w:rPr>
          <w:rFonts w:eastAsia="Times New Roman" w:cs="Times New Roman"/>
          <w:bCs/>
          <w:color w:val="212121"/>
          <w:kern w:val="0"/>
          <w:sz w:val="20"/>
          <w:szCs w:val="20"/>
          <w:shd w:val="clear" w:color="auto" w:fill="E7EFF4"/>
          <w14:ligatures w14:val="none"/>
        </w:rPr>
        <w:t xml:space="preserve"> </w:t>
      </w:r>
      <w:r w:rsidRPr="003A25A5">
        <w:rPr>
          <w:rFonts w:eastAsia="Times New Roman" w:cs="Times New Roman"/>
          <w:bCs/>
          <w:color w:val="212121"/>
          <w:kern w:val="0"/>
          <w:sz w:val="20"/>
          <w:szCs w:val="20"/>
          <w:shd w:val="clear" w:color="auto" w:fill="F1F3FA"/>
          <w14:ligatures w14:val="none"/>
        </w:rPr>
        <w:t>  </w:t>
      </w:r>
      <w:proofErr w:type="gramEnd"/>
      <w:r w:rsidRPr="003A25A5">
        <w:rPr>
          <w:rFonts w:eastAsia="Times New Roman" w:cs="Times New Roman"/>
          <w:bCs/>
          <w:color w:val="212121"/>
          <w:kern w:val="0"/>
          <w:sz w:val="20"/>
          <w:szCs w:val="20"/>
          <w:shd w:val="clear" w:color="auto" w:fill="F1F3FA"/>
          <w14:ligatures w14:val="none"/>
        </w:rPr>
        <w:t>  </w:t>
      </w:r>
      <w:r w:rsidRPr="003A25A5">
        <w:rPr>
          <w:rFonts w:eastAsia="Times New Roman" w:cs="Times New Roman"/>
          <w:bCs/>
          <w:color w:val="0000FF"/>
          <w:kern w:val="0"/>
          <w:sz w:val="20"/>
          <w:szCs w:val="20"/>
          <w:shd w:val="clear" w:color="auto" w:fill="E7EFF4"/>
          <w14:ligatures w14:val="none"/>
        </w:rPr>
        <w:t>[Current Time]</w:t>
      </w:r>
      <w:r w:rsidRPr="003A25A5">
        <w:rPr>
          <w:rFonts w:eastAsia="Times New Roman" w:cs="Times New Roman"/>
          <w:bCs/>
          <w:color w:val="212121"/>
          <w:kern w:val="0"/>
          <w:sz w:val="20"/>
          <w:szCs w:val="20"/>
          <w:shd w:val="clear" w:color="auto" w:fill="E7EFF4"/>
          <w14:ligatures w14:val="none"/>
        </w:rPr>
        <w:t xml:space="preserve"> </w:t>
      </w:r>
      <w:r w:rsidRPr="003A25A5">
        <w:rPr>
          <w:rFonts w:eastAsia="Times New Roman" w:cs="Times New Roman"/>
          <w:bCs/>
          <w:color w:val="212121"/>
          <w:kern w:val="0"/>
          <w:sz w:val="20"/>
          <w:szCs w:val="20"/>
          <w:shd w:val="clear" w:color="auto" w:fill="F1F3FA"/>
          <w14:ligatures w14:val="none"/>
        </w:rPr>
        <w:t> </w:t>
      </w:r>
    </w:p>
    <w:p w14:paraId="6355F2EA" w14:textId="77777777" w:rsidR="00B62F54" w:rsidRPr="003A25A5" w:rsidRDefault="00B62F54" w:rsidP="0076021E">
      <w:pPr>
        <w:shd w:val="clear" w:color="auto" w:fill="FFFFFF"/>
        <w:spacing w:after="0" w:line="240" w:lineRule="auto"/>
        <w:jc w:val="center"/>
        <w:rPr>
          <w:rFonts w:eastAsia="Times New Roman" w:cs="Times New Roman"/>
          <w:bCs/>
          <w:color w:val="212121"/>
          <w:kern w:val="0"/>
          <w:sz w:val="20"/>
          <w:szCs w:val="20"/>
          <w:u w:val="single"/>
          <w14:ligatures w14:val="none"/>
        </w:rPr>
      </w:pPr>
    </w:p>
    <w:p w14:paraId="1DBD74BA" w14:textId="77777777" w:rsidR="00B62F54" w:rsidRPr="003A25A5" w:rsidRDefault="00B62F54" w:rsidP="0076021E">
      <w:pPr>
        <w:shd w:val="clear" w:color="auto" w:fill="FFFFFF"/>
        <w:spacing w:after="0" w:line="240" w:lineRule="auto"/>
        <w:jc w:val="center"/>
        <w:rPr>
          <w:rFonts w:eastAsia="Times New Roman" w:cs="Times New Roman"/>
          <w:bCs/>
          <w:color w:val="212121"/>
          <w:kern w:val="0"/>
          <w:sz w:val="20"/>
          <w:szCs w:val="20"/>
          <w:u w:val="single"/>
          <w14:ligatures w14:val="none"/>
        </w:rPr>
      </w:pPr>
    </w:p>
    <w:p w14:paraId="292EA2A5" w14:textId="7354F810" w:rsidR="0076021E" w:rsidRPr="003A25A5" w:rsidRDefault="0076021E" w:rsidP="0076021E">
      <w:pPr>
        <w:shd w:val="clear" w:color="auto" w:fill="FFFFFF"/>
        <w:spacing w:after="0" w:line="240" w:lineRule="auto"/>
        <w:jc w:val="center"/>
        <w:rPr>
          <w:rFonts w:eastAsia="Times New Roman" w:cs="Times New Roman"/>
          <w:b w:val="0"/>
          <w:kern w:val="0"/>
          <w:sz w:val="20"/>
          <w:szCs w:val="20"/>
          <w14:ligatures w14:val="none"/>
        </w:rPr>
      </w:pPr>
      <w:r w:rsidRPr="003A25A5">
        <w:rPr>
          <w:rFonts w:eastAsia="Times New Roman" w:cs="Times New Roman"/>
          <w:bCs/>
          <w:color w:val="212121"/>
          <w:kern w:val="0"/>
          <w:sz w:val="20"/>
          <w:szCs w:val="20"/>
          <w:u w:val="single"/>
          <w14:ligatures w14:val="none"/>
        </w:rPr>
        <w:t>OPERATIVE NOTE</w:t>
      </w:r>
    </w:p>
    <w:p w14:paraId="7D226469" w14:textId="77777777" w:rsidR="0076021E" w:rsidRPr="003A25A5" w:rsidRDefault="0076021E" w:rsidP="0076021E">
      <w:pPr>
        <w:spacing w:after="240" w:line="240" w:lineRule="auto"/>
        <w:rPr>
          <w:rFonts w:eastAsia="Times New Roman" w:cs="Times New Roman"/>
          <w:b w:val="0"/>
          <w:kern w:val="0"/>
          <w:sz w:val="20"/>
          <w:szCs w:val="20"/>
          <w14:ligatures w14:val="none"/>
        </w:rPr>
      </w:pPr>
    </w:p>
    <w:p w14:paraId="2B73137F"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OPERATION: REDUCTION OF DISLOCATED RIGHT TOTAL HIP</w:t>
      </w:r>
    </w:p>
    <w:p w14:paraId="78BFB2A5"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PREOP DIAGNOSIS: DISLOCATED RIGHT TOTAL HIP</w:t>
      </w:r>
    </w:p>
    <w:p w14:paraId="6D355707"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POSTOP DIAGNOSIS: DISLOCATED RIGHT TOTAL HIP</w:t>
      </w:r>
    </w:p>
    <w:p w14:paraId="3258A7BF"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COMPLICATIONS: NONE</w:t>
      </w:r>
    </w:p>
    <w:p w14:paraId="0E281C23" w14:textId="62FAE4FA"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ANESTHESIA: GENERAL</w:t>
      </w:r>
    </w:p>
    <w:p w14:paraId="33CC24B6"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 xml:space="preserve">SURGEON: DOUGLAS A. </w:t>
      </w:r>
      <w:r w:rsidRPr="003A25A5">
        <w:rPr>
          <w:rFonts w:eastAsia="Times New Roman" w:cs="Times New Roman"/>
          <w:bCs/>
          <w:color w:val="212121"/>
          <w:kern w:val="0"/>
          <w:sz w:val="20"/>
          <w:szCs w:val="20"/>
          <w:highlight w:val="yellow"/>
          <w14:ligatures w14:val="none"/>
        </w:rPr>
        <w:t>WALDMAN</w:t>
      </w:r>
      <w:r w:rsidRPr="003A25A5">
        <w:rPr>
          <w:rFonts w:eastAsia="Times New Roman" w:cs="Times New Roman"/>
          <w:bCs/>
          <w:color w:val="212121"/>
          <w:kern w:val="0"/>
          <w:sz w:val="20"/>
          <w:szCs w:val="20"/>
          <w:shd w:val="clear" w:color="auto" w:fill="FFFFFF"/>
          <w14:ligatures w14:val="none"/>
        </w:rPr>
        <w:t>, MD</w:t>
      </w:r>
    </w:p>
    <w:p w14:paraId="39A92439"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ASSISTANT: NONE</w:t>
      </w:r>
    </w:p>
    <w:p w14:paraId="28DF6AD6"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BLOOD LOSS: MINIMAL</w:t>
      </w:r>
    </w:p>
    <w:p w14:paraId="1E125C33"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IMPLANTS: N/A</w:t>
      </w:r>
    </w:p>
    <w:p w14:paraId="4167DCCE"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PATH SPECIMEN: NONE</w:t>
      </w:r>
    </w:p>
    <w:p w14:paraId="488EA13A"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CULTURES: NONE</w:t>
      </w:r>
    </w:p>
    <w:p w14:paraId="22CC1878" w14:textId="77777777" w:rsidR="0076021E" w:rsidRPr="003A25A5" w:rsidRDefault="0076021E" w:rsidP="0076021E">
      <w:pPr>
        <w:spacing w:after="240" w:line="240" w:lineRule="auto"/>
        <w:rPr>
          <w:rFonts w:eastAsia="Times New Roman" w:cs="Times New Roman"/>
          <w:b w:val="0"/>
          <w:kern w:val="0"/>
          <w:sz w:val="20"/>
          <w:szCs w:val="20"/>
          <w14:ligatures w14:val="none"/>
        </w:rPr>
      </w:pPr>
      <w:r w:rsidRPr="003A25A5">
        <w:rPr>
          <w:rFonts w:eastAsia="Times New Roman" w:cs="Times New Roman"/>
          <w:b w:val="0"/>
          <w:kern w:val="0"/>
          <w:sz w:val="20"/>
          <w:szCs w:val="20"/>
          <w14:ligatures w14:val="none"/>
        </w:rPr>
        <w:br/>
      </w:r>
    </w:p>
    <w:p w14:paraId="0AD38ABD"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 xml:space="preserve">THIS IS A </w:t>
      </w:r>
      <w:r w:rsidRPr="003A25A5">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7CDF6E84" wp14:editId="229FBB4F">
            <wp:extent cx="152400" cy="152400"/>
            <wp:effectExtent l="0" t="0" r="0" b="0"/>
            <wp:docPr id="1374379471"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25A5">
        <w:rPr>
          <w:rFonts w:eastAsia="Times New Roman" w:cs="Times New Roman"/>
          <w:bCs/>
          <w:color w:val="212121"/>
          <w:kern w:val="0"/>
          <w:sz w:val="20"/>
          <w:szCs w:val="20"/>
          <w:shd w:val="clear" w:color="auto" w:fill="FFFFFF"/>
          <w14:ligatures w14:val="none"/>
        </w:rPr>
        <w:t xml:space="preserve"> WHO SUSTAINED A TRAUMATIC DISLOCATION OF THEIR RIGHT TOTAL HIP.  ATTEMPTS AT CLOSED REDUCTION WITHOUT GENERAL ANESTHESIA HAD FAILED.</w:t>
      </w:r>
    </w:p>
    <w:p w14:paraId="707E31A6" w14:textId="77777777" w:rsidR="0076021E" w:rsidRPr="003A25A5" w:rsidRDefault="0076021E" w:rsidP="0076021E">
      <w:pPr>
        <w:spacing w:after="0" w:line="240" w:lineRule="auto"/>
        <w:rPr>
          <w:rFonts w:eastAsia="Times New Roman" w:cs="Times New Roman"/>
          <w:b w:val="0"/>
          <w:kern w:val="0"/>
          <w:sz w:val="20"/>
          <w:szCs w:val="20"/>
          <w14:ligatures w14:val="none"/>
        </w:rPr>
      </w:pPr>
    </w:p>
    <w:p w14:paraId="3443A7F7"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RECOMMENDED PROCEDURE AS NOTED ABOVE.  PATIENT UNDERSTOOD THAT OPEN REDUCTION MIGHT BE NECESSARY, AND UNDERSTOOD THE RISKS OF INFECTION, BLEEDING, LIMB LOSS, DEATH, AND FAILURE OF PROCEDURE TO ACHIEVE DESIRED OR STATED GOALS.  PERMIT SIGNED VOLUNTARILY.</w:t>
      </w:r>
    </w:p>
    <w:p w14:paraId="228F6F8C" w14:textId="64E19B31" w:rsidR="0076021E" w:rsidRPr="003A25A5" w:rsidRDefault="0076021E" w:rsidP="0076021E">
      <w:pPr>
        <w:spacing w:after="240" w:line="240" w:lineRule="auto"/>
        <w:rPr>
          <w:rFonts w:eastAsia="Times New Roman" w:cs="Times New Roman"/>
          <w:b w:val="0"/>
          <w:kern w:val="0"/>
          <w:sz w:val="20"/>
          <w:szCs w:val="20"/>
          <w14:ligatures w14:val="none"/>
        </w:rPr>
      </w:pPr>
    </w:p>
    <w:p w14:paraId="73B705E7" w14:textId="77256508"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BROUGHT BACK TO SURGERY.  POSITIONED ON OPERATING TABLE.  ANESTHESIA STARTED.  CLOSED REDUCTION DONE SUCCESSFULLY UNDER FLOURO CONTROL.  RIGHT TOTAL HIP WAS STABLE IN ALL RANGES OF MOTION AFTER REDUCTION.</w:t>
      </w:r>
    </w:p>
    <w:p w14:paraId="4F6A6A06" w14:textId="77777777" w:rsidR="0076021E" w:rsidRPr="003A25A5" w:rsidRDefault="0076021E" w:rsidP="0076021E">
      <w:pPr>
        <w:spacing w:after="0" w:line="240" w:lineRule="auto"/>
        <w:rPr>
          <w:rFonts w:eastAsia="Times New Roman" w:cs="Times New Roman"/>
          <w:b w:val="0"/>
          <w:kern w:val="0"/>
          <w:sz w:val="20"/>
          <w:szCs w:val="20"/>
          <w14:ligatures w14:val="none"/>
        </w:rPr>
      </w:pPr>
    </w:p>
    <w:p w14:paraId="407252CE"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AWAKENED FROM ANESTHESIA.   TO PACU IN GOOD CONDITION.  DISCHARGE LATER TODAY OR TOMORROW.</w:t>
      </w:r>
    </w:p>
    <w:p w14:paraId="5C47C14C" w14:textId="77777777" w:rsidR="00B63317" w:rsidRPr="003A25A5" w:rsidRDefault="00B63317">
      <w:pPr>
        <w:rPr>
          <w:rFonts w:cs="Times New Roman"/>
          <w:sz w:val="20"/>
          <w:szCs w:val="20"/>
        </w:rPr>
      </w:pPr>
    </w:p>
    <w:sectPr w:rsidR="00B63317" w:rsidRPr="003A2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E"/>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85A1A"/>
    <w:rsid w:val="003A25A5"/>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E6675"/>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021E"/>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2F54"/>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2CF7"/>
  <w15:chartTrackingRefBased/>
  <w15:docId w15:val="{0B8C2267-B327-42E3-ACE7-5293700E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21E"/>
  </w:style>
  <w:style w:type="paragraph" w:styleId="Heading1">
    <w:name w:val="heading 1"/>
    <w:basedOn w:val="Normal"/>
    <w:next w:val="Normal"/>
    <w:link w:val="Heading1Char"/>
    <w:uiPriority w:val="9"/>
    <w:qFormat/>
    <w:rsid w:val="0076021E"/>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76021E"/>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76021E"/>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76021E"/>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76021E"/>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76021E"/>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76021E"/>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76021E"/>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76021E"/>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76021E"/>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76021E"/>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76021E"/>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76021E"/>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76021E"/>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76021E"/>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76021E"/>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76021E"/>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76021E"/>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76021E"/>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76021E"/>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76021E"/>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76021E"/>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76021E"/>
    <w:pPr>
      <w:spacing w:before="160"/>
      <w:jc w:val="center"/>
    </w:pPr>
    <w:rPr>
      <w:i/>
      <w:iCs/>
      <w:color w:val="404040" w:themeColor="text1" w:themeTint="BF"/>
    </w:rPr>
  </w:style>
  <w:style w:type="character" w:customStyle="1" w:styleId="QuoteChar">
    <w:name w:val="Quote Char"/>
    <w:basedOn w:val="DefaultParagraphFont"/>
    <w:link w:val="Quote"/>
    <w:uiPriority w:val="29"/>
    <w:rsid w:val="0076021E"/>
    <w:rPr>
      <w:i/>
      <w:iCs/>
      <w:color w:val="404040" w:themeColor="text1" w:themeTint="BF"/>
    </w:rPr>
  </w:style>
  <w:style w:type="paragraph" w:styleId="ListParagraph">
    <w:name w:val="List Paragraph"/>
    <w:basedOn w:val="Normal"/>
    <w:uiPriority w:val="34"/>
    <w:qFormat/>
    <w:rsid w:val="0076021E"/>
    <w:pPr>
      <w:ind w:left="720"/>
      <w:contextualSpacing/>
    </w:pPr>
  </w:style>
  <w:style w:type="character" w:styleId="IntenseEmphasis">
    <w:name w:val="Intense Emphasis"/>
    <w:basedOn w:val="DefaultParagraphFont"/>
    <w:uiPriority w:val="21"/>
    <w:qFormat/>
    <w:rsid w:val="0076021E"/>
    <w:rPr>
      <w:i/>
      <w:iCs/>
      <w:color w:val="2E74B5" w:themeColor="accent1" w:themeShade="BF"/>
    </w:rPr>
  </w:style>
  <w:style w:type="paragraph" w:styleId="IntenseQuote">
    <w:name w:val="Intense Quote"/>
    <w:basedOn w:val="Normal"/>
    <w:next w:val="Normal"/>
    <w:link w:val="IntenseQuoteChar"/>
    <w:uiPriority w:val="30"/>
    <w:qFormat/>
    <w:rsid w:val="007602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6021E"/>
    <w:rPr>
      <w:i/>
      <w:iCs/>
      <w:color w:val="2E74B5" w:themeColor="accent1" w:themeShade="BF"/>
    </w:rPr>
  </w:style>
  <w:style w:type="character" w:styleId="IntenseReference">
    <w:name w:val="Intense Reference"/>
    <w:basedOn w:val="DefaultParagraphFont"/>
    <w:uiPriority w:val="32"/>
    <w:qFormat/>
    <w:rsid w:val="0076021E"/>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4</cp:revision>
  <dcterms:created xsi:type="dcterms:W3CDTF">2024-09-28T16:49:00Z</dcterms:created>
  <dcterms:modified xsi:type="dcterms:W3CDTF">2024-09-29T18:40:00Z</dcterms:modified>
</cp:coreProperties>
</file>